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2CE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</w:t>
      </w:r>
      <w:r>
        <w:rPr>
          <w:rFonts w:hint="default" w:ascii="黑体" w:hAnsi="黑体" w:eastAsia="黑体" w:cs="黑体"/>
          <w:color w:val="auto"/>
          <w:sz w:val="32"/>
          <w:szCs w:val="32"/>
          <w:lang w:val="en-US"/>
        </w:rPr>
        <w:t>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</w:t>
      </w:r>
    </w:p>
    <w:p w14:paraId="4AE66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年民政部部级课题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（或参选论文）</w:t>
      </w:r>
    </w:p>
    <w:p w14:paraId="30904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基本情况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表</w:t>
      </w:r>
      <w:bookmarkEnd w:id="0"/>
    </w:p>
    <w:p w14:paraId="35074996">
      <w:pPr>
        <w:pStyle w:val="2"/>
        <w:rPr>
          <w:rFonts w:hint="eastAsia"/>
          <w:color w:val="auto"/>
        </w:rPr>
      </w:pP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9"/>
        <w:gridCol w:w="2359"/>
        <w:gridCol w:w="2280"/>
        <w:gridCol w:w="2246"/>
      </w:tblGrid>
      <w:tr w14:paraId="53F611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8844" w:type="dxa"/>
            <w:gridSpan w:val="4"/>
            <w:tcBorders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7303658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 题 相 关 信 息</w:t>
            </w:r>
          </w:p>
        </w:tc>
      </w:tr>
      <w:tr w14:paraId="0FC085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AAF927E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7546792">
            <w:pPr>
              <w:ind w:firstLine="0" w:firstLineChars="0"/>
              <w:jc w:val="left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4B8A28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40035DE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业务类别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3AC2883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7403F8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CF5F2D9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11B6531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7C8F4D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2E20CD7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参与单位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ED883E3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5EF953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8844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A30A5A6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 题 负 责 人 信 息</w:t>
            </w:r>
          </w:p>
        </w:tc>
      </w:tr>
      <w:tr w14:paraId="4B848F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D80BC39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343207D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3386D5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21E2168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FB2AB4A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4C88BC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A98BEC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职务</w:t>
            </w:r>
            <w:r>
              <w:rPr>
                <w:rStyle w:val="5"/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0C5FEE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31FFDC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89F3866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手机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1824D1F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5FD088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8844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43BDB6E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联 系 人 信 息</w:t>
            </w:r>
          </w:p>
        </w:tc>
      </w:tr>
      <w:tr w14:paraId="3EE352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7B01081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9C8CD23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3B7CAC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0B8CAAE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D8FA30D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05BCA0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A53347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职务</w:t>
            </w:r>
            <w:r>
              <w:rPr>
                <w:rStyle w:val="5"/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F8992D7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763288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422E474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手机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B30AD15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64D084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4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70BC5E2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邮 寄 信 息</w:t>
            </w:r>
          </w:p>
        </w:tc>
      </w:tr>
      <w:tr w14:paraId="04C354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0BC7797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省、自治区、直辖市/新疆生产建设兵团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D6493D8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647E2B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84790F4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邮寄地址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023FDCA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1EB5AD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8844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BDE058A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 题 其 他 参 与 人 信 息</w:t>
            </w:r>
          </w:p>
        </w:tc>
      </w:tr>
      <w:tr w14:paraId="6AA447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630C56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2175E6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CE7030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职务/</w:t>
            </w:r>
            <w:r>
              <w:rPr>
                <w:rStyle w:val="6"/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643FF7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手机</w:t>
            </w:r>
          </w:p>
        </w:tc>
      </w:tr>
      <w:tr w14:paraId="74608C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9999C5D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F987C57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083A8B3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BF2E9CF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2669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1959" w:type="dxa"/>
            <w:tcBorders>
              <w:top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8A89BAC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0F36326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7D2B11C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99436B6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23DC3571">
      <w:pPr>
        <w:pStyle w:val="2"/>
        <w:ind w:left="0" w:leftChars="0" w:firstLine="0" w:firstLineChars="0"/>
        <w:rPr>
          <w:rFonts w:hint="eastAsia" w:ascii="Times New Roman" w:hAnsi="Times New Roman" w:eastAsia="宋体"/>
          <w:color w:val="auto"/>
          <w:highlight w:val="none"/>
          <w:lang w:val="en-US" w:eastAsia="zh-CN"/>
        </w:rPr>
      </w:pPr>
    </w:p>
    <w:p w14:paraId="62DEA5A6">
      <w:pPr>
        <w:pStyle w:val="2"/>
        <w:rPr>
          <w:rFonts w:hint="eastAsia" w:ascii="Times New Roman" w:hAnsi="Times New Roman" w:eastAsia="宋体"/>
          <w:color w:val="auto"/>
          <w:highlight w:val="none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4"/>
      </w:tblGrid>
      <w:tr w14:paraId="783BF2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2" w:hRule="atLeast"/>
          <w:jc w:val="center"/>
        </w:trPr>
        <w:tc>
          <w:tcPr>
            <w:tcW w:w="8844" w:type="dxa"/>
            <w:noWrap w:val="0"/>
            <w:vAlign w:val="center"/>
          </w:tcPr>
          <w:p w14:paraId="0EB25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after="313" w:afterLines="100" w:line="600" w:lineRule="exact"/>
              <w:ind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</w:rPr>
              <w:t>XXX课题论证报告</w:t>
            </w:r>
            <w:r>
              <w:rPr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  <w:lang w:eastAsia="zh-CN"/>
              </w:rPr>
              <w:t>提纲</w:t>
            </w:r>
          </w:p>
          <w:p w14:paraId="24AE9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1.本课题研究现状述评及研究意义；</w:t>
            </w:r>
          </w:p>
          <w:p w14:paraId="45A7E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2.研究的主要内容、基本思路和方法、重点难点、主要观点及创新之处；</w:t>
            </w:r>
          </w:p>
          <w:p w14:paraId="595FB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3.预期成果（</w:t>
            </w: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拟</w:t>
            </w: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提出的建议和创新的理论）；</w:t>
            </w:r>
          </w:p>
          <w:p w14:paraId="0ABB2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4.研究条件和保证。</w:t>
            </w:r>
          </w:p>
          <w:p w14:paraId="0E590923">
            <w:pPr>
              <w:ind w:firstLine="0" w:firstLineChars="0"/>
              <w:rPr>
                <w:rFonts w:hint="eastAsia" w:ascii="方正书宋_GBK" w:hAnsi="方正书宋_GBK" w:eastAsia="方正书宋_GBK" w:cs="方正书宋_GBK"/>
                <w:color w:val="auto"/>
                <w:sz w:val="21"/>
                <w:szCs w:val="21"/>
              </w:rPr>
            </w:pPr>
          </w:p>
        </w:tc>
      </w:tr>
    </w:tbl>
    <w:p w14:paraId="7D8E8ABD">
      <w:pPr>
        <w:spacing w:line="600" w:lineRule="exact"/>
        <w:rPr>
          <w:rFonts w:hint="eastAsia" w:ascii="方正楷体_GBK" w:hAnsi="方正楷体_GBK" w:eastAsia="方正楷体_GBK" w:cs="方正楷体_GBK"/>
          <w:b w:val="0"/>
          <w:bCs w:val="0"/>
          <w:color w:val="auto"/>
          <w:spacing w:val="18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pacing w:val="18"/>
          <w:kern w:val="0"/>
          <w:sz w:val="32"/>
          <w:szCs w:val="32"/>
          <w:shd w:val="clear" w:color="auto" w:fill="FFFFFF"/>
          <w:lang w:val="en-US" w:eastAsia="zh-CN" w:bidi="ar-SA"/>
        </w:rPr>
        <w:t>注意事项：</w:t>
      </w:r>
    </w:p>
    <w:p w14:paraId="1F2DB0CE">
      <w:pPr>
        <w:pStyle w:val="2"/>
        <w:spacing w:line="600" w:lineRule="exact"/>
        <w:ind w:left="0" w:leftChars="0"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1.请到民政部门户网站下载《2025年民政部部级课题（或参选论文）基本情况表》。请勿改动表格，包括且不限于新建、分割、删除、合并等。</w:t>
      </w:r>
    </w:p>
    <w:p w14:paraId="3F7D1436">
      <w:pPr>
        <w:pStyle w:val="2"/>
        <w:spacing w:line="600" w:lineRule="exact"/>
        <w:ind w:left="0" w:leftChars="0"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2.业务类别请按如下分类填写：社会组织、社会救助、 区划地名、社会事务、老龄工作、养老服务、儿童福利、慈善事业和民政综合。</w:t>
      </w:r>
    </w:p>
    <w:p w14:paraId="4565D81B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3.申报单位是指课题负责人所在的单位，只能填写一个。课题其他参与人可填写多个。</w:t>
      </w:r>
    </w:p>
    <w:p w14:paraId="1AB29C53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4.请将正文放在表格后面。文件名命名时，请按照“业务类别+课题负责人姓名+课题或论文名称”命名。</w:t>
      </w:r>
    </w:p>
    <w:p w14:paraId="24DA6867">
      <w:pPr>
        <w:spacing w:line="6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 w14:paraId="49C733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91CAF52-17F0-49CF-9570-38421BE1F7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90C3652-CACA-4190-B2A8-7F8AC7F5F5A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53DCD1B-8E2F-4D0B-9CF4-150BF32950AF}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4" w:fontKey="{EDBBB2AE-DDA6-46C5-83A3-E8102F731936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EA9A8877-4EA5-4CC9-B002-5B119E4023B1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98A8E5C3-62D2-414A-9251-68D828C07D52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07846"/>
    <w:rsid w:val="23B0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semiHidden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">
    <w:name w:val="font3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21"/>
    <w:qFormat/>
    <w:uiPriority w:val="0"/>
    <w:rPr>
      <w:rFonts w:hint="eastAsia" w:ascii="宋体" w:hAnsi="宋体" w:eastAsia="宋体" w:cs="宋体"/>
      <w:b/>
      <w:color w:val="FFFFFF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2025-01-10T02:18:00Z</dcterms:created>
  <dc:creator>why8979</dc:creator>
  <cp:lastModifiedBy>why8979</cp:lastModifiedBy>
  <dcterms:modified xsi:type="dcterms:W3CDTF">2025-01-10T02:19:35Z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8192E155F8D64B8FA884237CC9885FFD_11</vt:lpwstr>
  </property>
  <property fmtid="{D5CDD505-2E9C-101B-9397-08002B2CF9AE}" pid="4" name="KSOTemplateDocerSaveRecord">
    <vt:lpwstr>eyJoZGlkIjoiMGJjNDljMDBkOTgxMTRiYjc2MWQ2MWFjZDQ0NjNjNDIiLCJ1c2VySWQiOiIzNzc4ODM5ODEifQ==</vt:lpwstr>
  </property>
</Properties>
</file>